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A716D" w14:textId="06ECDCD2" w:rsidR="00EA1300" w:rsidRPr="00C84134" w:rsidRDefault="00920650">
      <w:pPr>
        <w:rPr>
          <w:b/>
          <w:bCs/>
          <w:sz w:val="36"/>
          <w:szCs w:val="36"/>
          <w:lang w:val="fi-FI"/>
        </w:rPr>
      </w:pPr>
      <w:r w:rsidRPr="00C84134">
        <w:rPr>
          <w:b/>
          <w:bCs/>
          <w:sz w:val="36"/>
          <w:szCs w:val="36"/>
          <w:lang w:val="fi-FI"/>
        </w:rPr>
        <w:t>Söderby</w:t>
      </w:r>
      <w:r w:rsidR="00A6293F" w:rsidRPr="00C84134">
        <w:rPr>
          <w:b/>
          <w:bCs/>
          <w:sz w:val="36"/>
          <w:szCs w:val="36"/>
          <w:lang w:val="fi-FI"/>
        </w:rPr>
        <w:t>n</w:t>
      </w:r>
      <w:r w:rsidRPr="00C84134">
        <w:rPr>
          <w:b/>
          <w:bCs/>
          <w:sz w:val="36"/>
          <w:szCs w:val="36"/>
          <w:lang w:val="fi-FI"/>
        </w:rPr>
        <w:t xml:space="preserve"> </w:t>
      </w:r>
      <w:r w:rsidR="00A6293F" w:rsidRPr="00C84134">
        <w:rPr>
          <w:b/>
          <w:bCs/>
          <w:sz w:val="36"/>
          <w:szCs w:val="36"/>
          <w:lang w:val="fi-FI"/>
        </w:rPr>
        <w:t>kosteikko</w:t>
      </w:r>
    </w:p>
    <w:p w14:paraId="291F175B" w14:textId="29807D64" w:rsidR="00C84134" w:rsidRPr="00C06E5A" w:rsidRDefault="00C84134" w:rsidP="00C84134">
      <w:pPr>
        <w:spacing w:after="0" w:line="300" w:lineRule="atLeast"/>
        <w:rPr>
          <w:rFonts w:ascii="Segoe UI" w:eastAsia="Times New Roman" w:hAnsi="Segoe UI" w:cs="Segoe UI"/>
          <w:kern w:val="0"/>
          <w:sz w:val="21"/>
          <w:szCs w:val="21"/>
          <w:lang w:val="fi-FI" w:eastAsia="sv-FI"/>
          <w14:ligatures w14:val="none"/>
        </w:rPr>
      </w:pPr>
      <w:r w:rsidRPr="00C84134">
        <w:rPr>
          <w:rFonts w:ascii="Segoe UI" w:eastAsia="Times New Roman" w:hAnsi="Segoe UI" w:cs="Segoe UI"/>
          <w:kern w:val="0"/>
          <w:sz w:val="21"/>
          <w:szCs w:val="21"/>
          <w:lang w:val="fi-FI" w:eastAsia="sv-FI"/>
          <w14:ligatures w14:val="none"/>
        </w:rPr>
        <w:t>Yksi tehokas keino hidastaa veden virtausta ja vähentää ravinnekuormitusta on kosteikkojen hyödyntäminen. Tarkasteltavan kosteikon pinta-ala on hieman yli 6 hehtaaria, ja sen valuma-alue</w:t>
      </w:r>
      <w:r w:rsidR="008A6DF9">
        <w:rPr>
          <w:rFonts w:ascii="Segoe UI" w:eastAsia="Times New Roman" w:hAnsi="Segoe UI" w:cs="Segoe UI"/>
          <w:kern w:val="0"/>
          <w:sz w:val="21"/>
          <w:szCs w:val="21"/>
          <w:lang w:val="fi-FI" w:eastAsia="sv-FI"/>
          <w14:ligatures w14:val="none"/>
        </w:rPr>
        <w:t xml:space="preserve"> </w:t>
      </w:r>
      <w:r w:rsidRPr="00C84134">
        <w:rPr>
          <w:rFonts w:ascii="Segoe UI" w:eastAsia="Times New Roman" w:hAnsi="Segoe UI" w:cs="Segoe UI"/>
          <w:kern w:val="0"/>
          <w:sz w:val="21"/>
          <w:szCs w:val="21"/>
          <w:lang w:val="fi-FI" w:eastAsia="sv-FI"/>
          <w14:ligatures w14:val="none"/>
        </w:rPr>
        <w:t xml:space="preserve">on noin 80 hehtaaria. Kosteikko on siten poikkeuksellisen suuri suhteessa valuma-alueeseensa, mikä parantaa sen kykyä pidättää vettä ja ravinteita. </w:t>
      </w:r>
      <w:r w:rsidRPr="00C06E5A">
        <w:rPr>
          <w:rFonts w:ascii="Segoe UI" w:eastAsia="Times New Roman" w:hAnsi="Segoe UI" w:cs="Segoe UI"/>
          <w:kern w:val="0"/>
          <w:sz w:val="21"/>
          <w:szCs w:val="21"/>
          <w:lang w:val="fi-FI" w:eastAsia="sv-FI"/>
          <w14:ligatures w14:val="none"/>
        </w:rPr>
        <w:t>Kosteikon vesitilavuudeksi arvioidaan yli 30 000 m³.</w:t>
      </w:r>
    </w:p>
    <w:p w14:paraId="3C13E005" w14:textId="77777777" w:rsidR="00C471E4" w:rsidRPr="00C06E5A" w:rsidRDefault="00C471E4">
      <w:pPr>
        <w:rPr>
          <w:lang w:val="fi-FI"/>
        </w:rPr>
      </w:pPr>
    </w:p>
    <w:p w14:paraId="3791C9E7" w14:textId="77777777" w:rsidR="00C64B63" w:rsidRPr="00C06E5A" w:rsidRDefault="00C64B63">
      <w:pPr>
        <w:rPr>
          <w:lang w:val="fi-FI"/>
        </w:rPr>
        <w:sectPr w:rsidR="00C64B63" w:rsidRPr="00C06E5A" w:rsidSect="00372D86">
          <w:pgSz w:w="11906" w:h="16838"/>
          <w:pgMar w:top="1417" w:right="1417" w:bottom="1417" w:left="1417" w:header="708" w:footer="708" w:gutter="0"/>
          <w:cols w:space="708"/>
          <w:docGrid w:linePitch="360"/>
        </w:sectPr>
      </w:pPr>
    </w:p>
    <w:p w14:paraId="63784490" w14:textId="545B504C" w:rsidR="00C64B63" w:rsidRPr="00C06E5A" w:rsidRDefault="00B62C5C" w:rsidP="00C64B63">
      <w:pPr>
        <w:rPr>
          <w:lang w:val="fi-FI"/>
        </w:rPr>
        <w:sectPr w:rsidR="00C64B63" w:rsidRPr="00C06E5A" w:rsidSect="007A5DB3">
          <w:type w:val="continuous"/>
          <w:pgSz w:w="11906" w:h="16838"/>
          <w:pgMar w:top="1417" w:right="1417" w:bottom="1417" w:left="1417" w:header="708" w:footer="708" w:gutter="0"/>
          <w:cols w:space="708"/>
          <w:docGrid w:linePitch="360"/>
        </w:sectPr>
      </w:pPr>
      <w:r>
        <w:rPr>
          <w:noProof/>
        </w:rPr>
        <w:drawing>
          <wp:anchor distT="0" distB="0" distL="114300" distR="114300" simplePos="0" relativeHeight="251658240" behindDoc="0" locked="0" layoutInCell="1" allowOverlap="1" wp14:anchorId="36391565" wp14:editId="2F82F9F9">
            <wp:simplePos x="0" y="0"/>
            <wp:positionH relativeFrom="column">
              <wp:posOffset>3100705</wp:posOffset>
            </wp:positionH>
            <wp:positionV relativeFrom="paragraph">
              <wp:posOffset>-314960</wp:posOffset>
            </wp:positionV>
            <wp:extent cx="2695575" cy="1515110"/>
            <wp:effectExtent l="0" t="0" r="9525" b="8890"/>
            <wp:wrapSquare wrapText="bothSides"/>
            <wp:docPr id="138544426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95575" cy="1515110"/>
                    </a:xfrm>
                    <a:prstGeom prst="rect">
                      <a:avLst/>
                    </a:prstGeom>
                    <a:noFill/>
                    <a:ln>
                      <a:noFill/>
                    </a:ln>
                  </pic:spPr>
                </pic:pic>
              </a:graphicData>
            </a:graphic>
          </wp:anchor>
        </w:drawing>
      </w:r>
    </w:p>
    <w:p w14:paraId="09F20959" w14:textId="49882A87" w:rsidR="00C06E5A" w:rsidRPr="00C06E5A" w:rsidRDefault="00C06E5A" w:rsidP="00C06E5A">
      <w:pPr>
        <w:spacing w:after="0" w:line="300" w:lineRule="atLeast"/>
        <w:rPr>
          <w:rFonts w:ascii="Segoe UI" w:eastAsia="Times New Roman" w:hAnsi="Segoe UI" w:cs="Segoe UI"/>
          <w:kern w:val="0"/>
          <w:sz w:val="21"/>
          <w:szCs w:val="21"/>
          <w:lang w:val="fi-FI" w:eastAsia="sv-FI"/>
          <w14:ligatures w14:val="none"/>
        </w:rPr>
      </w:pPr>
      <w:r w:rsidRPr="00C06E5A">
        <w:rPr>
          <w:rFonts w:ascii="Segoe UI" w:eastAsia="Times New Roman" w:hAnsi="Segoe UI" w:cs="Segoe UI"/>
          <w:kern w:val="0"/>
          <w:sz w:val="21"/>
          <w:szCs w:val="21"/>
          <w:lang w:val="fi-FI" w:eastAsia="sv-FI"/>
          <w14:ligatures w14:val="none"/>
        </w:rPr>
        <w:t xml:space="preserve">Söderlångvikin </w:t>
      </w:r>
      <w:r w:rsidR="00C621A3">
        <w:rPr>
          <w:rFonts w:ascii="Segoe UI" w:eastAsia="Times New Roman" w:hAnsi="Segoe UI" w:cs="Segoe UI"/>
          <w:kern w:val="0"/>
          <w:sz w:val="21"/>
          <w:szCs w:val="21"/>
          <w:lang w:val="fi-FI" w:eastAsia="sv-FI"/>
          <w14:ligatures w14:val="none"/>
        </w:rPr>
        <w:t>kartanon</w:t>
      </w:r>
      <w:r w:rsidRPr="00C06E5A">
        <w:rPr>
          <w:rFonts w:ascii="Segoe UI" w:eastAsia="Times New Roman" w:hAnsi="Segoe UI" w:cs="Segoe UI"/>
          <w:kern w:val="0"/>
          <w:sz w:val="21"/>
          <w:szCs w:val="21"/>
          <w:lang w:val="fi-FI" w:eastAsia="sv-FI"/>
          <w14:ligatures w14:val="none"/>
        </w:rPr>
        <w:t xml:space="preserve"> alueella</w:t>
      </w:r>
      <w:r w:rsidR="00DA193C">
        <w:rPr>
          <w:rFonts w:ascii="Segoe UI" w:eastAsia="Times New Roman" w:hAnsi="Segoe UI" w:cs="Segoe UI"/>
          <w:kern w:val="0"/>
          <w:sz w:val="21"/>
          <w:szCs w:val="21"/>
          <w:lang w:val="fi-FI" w:eastAsia="sv-FI"/>
          <w14:ligatures w14:val="none"/>
        </w:rPr>
        <w:t xml:space="preserve"> on</w:t>
      </w:r>
      <w:r w:rsidRPr="00C06E5A">
        <w:rPr>
          <w:rFonts w:ascii="Segoe UI" w:eastAsia="Times New Roman" w:hAnsi="Segoe UI" w:cs="Segoe UI"/>
          <w:kern w:val="0"/>
          <w:sz w:val="21"/>
          <w:szCs w:val="21"/>
          <w:lang w:val="fi-FI" w:eastAsia="sv-FI"/>
          <w14:ligatures w14:val="none"/>
        </w:rPr>
        <w:t xml:space="preserve"> tunnistet</w:t>
      </w:r>
      <w:r w:rsidR="00DA193C">
        <w:rPr>
          <w:rFonts w:ascii="Segoe UI" w:eastAsia="Times New Roman" w:hAnsi="Segoe UI" w:cs="Segoe UI"/>
          <w:kern w:val="0"/>
          <w:sz w:val="21"/>
          <w:szCs w:val="21"/>
          <w:lang w:val="fi-FI" w:eastAsia="sv-FI"/>
          <w14:ligatures w14:val="none"/>
        </w:rPr>
        <w:t>tu</w:t>
      </w:r>
      <w:r w:rsidRPr="00C06E5A">
        <w:rPr>
          <w:rFonts w:ascii="Segoe UI" w:eastAsia="Times New Roman" w:hAnsi="Segoe UI" w:cs="Segoe UI"/>
          <w:kern w:val="0"/>
          <w:sz w:val="21"/>
          <w:szCs w:val="21"/>
          <w:lang w:val="fi-FI" w:eastAsia="sv-FI"/>
          <w14:ligatures w14:val="none"/>
        </w:rPr>
        <w:t xml:space="preserve"> yhteensä 21 potentiaalista kohdetta, joista hankkeen toteutuskohteeksi valittiin Söderby träsk.</w:t>
      </w:r>
    </w:p>
    <w:p w14:paraId="0D9ABB14" w14:textId="77777777" w:rsidR="00DD1A8E" w:rsidRPr="00C06E5A" w:rsidRDefault="00DD1A8E">
      <w:pPr>
        <w:rPr>
          <w:lang w:val="fi-FI"/>
        </w:rPr>
      </w:pPr>
    </w:p>
    <w:p w14:paraId="17EB43B9" w14:textId="77777777" w:rsidR="00A92635" w:rsidRPr="00C06E5A" w:rsidRDefault="00A92635">
      <w:pPr>
        <w:rPr>
          <w:lang w:val="fi-FI"/>
        </w:rPr>
        <w:sectPr w:rsidR="00A92635" w:rsidRPr="00C06E5A" w:rsidSect="00C746C5">
          <w:type w:val="continuous"/>
          <w:pgSz w:w="11906" w:h="16838"/>
          <w:pgMar w:top="709" w:right="1417" w:bottom="1417" w:left="1417" w:header="708" w:footer="708" w:gutter="0"/>
          <w:cols w:space="708"/>
          <w:docGrid w:linePitch="360"/>
        </w:sectPr>
      </w:pPr>
    </w:p>
    <w:p w14:paraId="2D4EF392" w14:textId="22023775" w:rsidR="00920650" w:rsidRPr="00C06E5A" w:rsidRDefault="00920650">
      <w:pPr>
        <w:rPr>
          <w:lang w:val="fi-FI"/>
        </w:rPr>
      </w:pPr>
    </w:p>
    <w:p w14:paraId="5980D4E7" w14:textId="77777777" w:rsidR="007A5DB3" w:rsidRPr="00C06E5A" w:rsidRDefault="007A5DB3">
      <w:pPr>
        <w:rPr>
          <w:lang w:val="fi-FI"/>
        </w:rPr>
        <w:sectPr w:rsidR="007A5DB3" w:rsidRPr="00C06E5A" w:rsidSect="007A5DB3">
          <w:type w:val="continuous"/>
          <w:pgSz w:w="11906" w:h="16838"/>
          <w:pgMar w:top="1417" w:right="1417" w:bottom="1417" w:left="1417" w:header="708" w:footer="708" w:gutter="0"/>
          <w:cols w:space="708"/>
          <w:docGrid w:linePitch="360"/>
        </w:sectPr>
      </w:pPr>
    </w:p>
    <w:p w14:paraId="54ADD848" w14:textId="77777777" w:rsidR="009D5C9B" w:rsidRPr="00C06E5A" w:rsidRDefault="009D5C9B">
      <w:pPr>
        <w:rPr>
          <w:lang w:val="fi-FI"/>
        </w:rPr>
      </w:pPr>
    </w:p>
    <w:p w14:paraId="106A3559" w14:textId="77777777" w:rsidR="00C526C5" w:rsidRPr="00C06E5A" w:rsidRDefault="00C526C5">
      <w:pPr>
        <w:rPr>
          <w:lang w:val="fi-FI"/>
        </w:rPr>
        <w:sectPr w:rsidR="00C526C5" w:rsidRPr="00C06E5A" w:rsidSect="007A5DB3">
          <w:type w:val="continuous"/>
          <w:pgSz w:w="11906" w:h="16838"/>
          <w:pgMar w:top="1417" w:right="1417" w:bottom="1417" w:left="1417" w:header="708" w:footer="708" w:gutter="0"/>
          <w:cols w:space="708"/>
          <w:docGrid w:linePitch="360"/>
        </w:sectPr>
      </w:pPr>
    </w:p>
    <w:p w14:paraId="10A4A1F8" w14:textId="047B7F49" w:rsidR="00920650" w:rsidRDefault="00920650">
      <w:pPr>
        <w:rPr>
          <w:lang w:val="sv-SE"/>
        </w:rPr>
      </w:pPr>
      <w:r w:rsidRPr="00920650">
        <w:rPr>
          <w:noProof/>
          <w:lang w:val="sv-SE"/>
        </w:rPr>
        <w:drawing>
          <wp:inline distT="0" distB="0" distL="0" distR="0" wp14:anchorId="183C5AE1" wp14:editId="7FE219B4">
            <wp:extent cx="2200275" cy="1542764"/>
            <wp:effectExtent l="0" t="0" r="0" b="635"/>
            <wp:docPr id="28590758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907587" name=""/>
                    <pic:cNvPicPr/>
                  </pic:nvPicPr>
                  <pic:blipFill>
                    <a:blip r:embed="rId6"/>
                    <a:stretch>
                      <a:fillRect/>
                    </a:stretch>
                  </pic:blipFill>
                  <pic:spPr>
                    <a:xfrm>
                      <a:off x="0" y="0"/>
                      <a:ext cx="2212353" cy="1551233"/>
                    </a:xfrm>
                    <a:prstGeom prst="rect">
                      <a:avLst/>
                    </a:prstGeom>
                  </pic:spPr>
                </pic:pic>
              </a:graphicData>
            </a:graphic>
          </wp:inline>
        </w:drawing>
      </w:r>
    </w:p>
    <w:p w14:paraId="11DB915C" w14:textId="77777777" w:rsidR="00126C6F" w:rsidRDefault="00126C6F">
      <w:pPr>
        <w:rPr>
          <w:lang w:val="sv-SE"/>
        </w:rPr>
      </w:pPr>
    </w:p>
    <w:p w14:paraId="6B7C9F96" w14:textId="5B2F9FDA" w:rsidR="00743F20" w:rsidRPr="00743F20" w:rsidRDefault="00743F20" w:rsidP="00743F20">
      <w:pPr>
        <w:spacing w:after="0" w:line="300" w:lineRule="atLeast"/>
        <w:rPr>
          <w:rFonts w:ascii="Segoe UI" w:eastAsia="Times New Roman" w:hAnsi="Segoe UI" w:cs="Segoe UI"/>
          <w:kern w:val="0"/>
          <w:sz w:val="21"/>
          <w:szCs w:val="21"/>
          <w:lang w:val="fi-FI" w:eastAsia="sv-FI"/>
          <w14:ligatures w14:val="none"/>
        </w:rPr>
      </w:pPr>
      <w:r w:rsidRPr="00743F20">
        <w:rPr>
          <w:rFonts w:ascii="Segoe UI" w:eastAsia="Times New Roman" w:hAnsi="Segoe UI" w:cs="Segoe UI"/>
          <w:kern w:val="0"/>
          <w:sz w:val="21"/>
          <w:szCs w:val="21"/>
          <w:lang w:val="fi-FI" w:eastAsia="sv-FI"/>
          <w14:ligatures w14:val="none"/>
        </w:rPr>
        <w:t>Kosteikkoa varten laadittiin erillinen suunnitelma. Toteutusvaiheessa padotusvallin sijaintia siirrettiin hieman itään, ja suunnitelmassa esitetty yli</w:t>
      </w:r>
      <w:r>
        <w:rPr>
          <w:rFonts w:ascii="Segoe UI" w:eastAsia="Times New Roman" w:hAnsi="Segoe UI" w:cs="Segoe UI"/>
          <w:kern w:val="0"/>
          <w:sz w:val="21"/>
          <w:szCs w:val="21"/>
          <w:lang w:val="fi-FI" w:eastAsia="sv-FI"/>
          <w14:ligatures w14:val="none"/>
        </w:rPr>
        <w:t>virtaama</w:t>
      </w:r>
      <w:r w:rsidRPr="00743F20">
        <w:rPr>
          <w:rFonts w:ascii="Segoe UI" w:eastAsia="Times New Roman" w:hAnsi="Segoe UI" w:cs="Segoe UI"/>
          <w:kern w:val="0"/>
          <w:sz w:val="21"/>
          <w:szCs w:val="21"/>
          <w:lang w:val="fi-FI" w:eastAsia="sv-FI"/>
          <w14:ligatures w14:val="none"/>
        </w:rPr>
        <w:t xml:space="preserve"> korvattiin putkirakenteella. Muilta osin kosteikko toteutettiin suunnitelman mukaisesti.</w:t>
      </w:r>
    </w:p>
    <w:p w14:paraId="31E18022" w14:textId="77777777" w:rsidR="00B06E99" w:rsidRPr="00743F20" w:rsidRDefault="00B06E99">
      <w:pPr>
        <w:rPr>
          <w:lang w:val="fi-FI"/>
        </w:rPr>
      </w:pPr>
    </w:p>
    <w:p w14:paraId="35AC773F" w14:textId="77777777" w:rsidR="000C31B0" w:rsidRPr="00743F20" w:rsidRDefault="000C31B0">
      <w:pPr>
        <w:rPr>
          <w:lang w:val="fi-FI"/>
        </w:rPr>
        <w:sectPr w:rsidR="000C31B0" w:rsidRPr="00743F20" w:rsidSect="00C526C5">
          <w:type w:val="continuous"/>
          <w:pgSz w:w="11906" w:h="16838"/>
          <w:pgMar w:top="1417" w:right="1417" w:bottom="1417" w:left="1417" w:header="708" w:footer="708" w:gutter="0"/>
          <w:cols w:num="2" w:space="708"/>
          <w:docGrid w:linePitch="360"/>
        </w:sectPr>
      </w:pPr>
    </w:p>
    <w:p w14:paraId="7510D209" w14:textId="77777777" w:rsidR="001D422A" w:rsidRPr="00743F20" w:rsidRDefault="001D422A">
      <w:pPr>
        <w:rPr>
          <w:lang w:val="fi-FI"/>
        </w:rPr>
      </w:pPr>
    </w:p>
    <w:p w14:paraId="1816E116" w14:textId="1072CBD8" w:rsidR="00677964" w:rsidRPr="00677964" w:rsidRDefault="00677964" w:rsidP="00677964">
      <w:pPr>
        <w:spacing w:after="0" w:line="300" w:lineRule="atLeast"/>
        <w:rPr>
          <w:rFonts w:ascii="Segoe UI" w:eastAsia="Times New Roman" w:hAnsi="Segoe UI" w:cs="Segoe UI"/>
          <w:kern w:val="0"/>
          <w:sz w:val="21"/>
          <w:szCs w:val="21"/>
          <w:lang w:val="fi-FI" w:eastAsia="sv-FI"/>
          <w14:ligatures w14:val="none"/>
        </w:rPr>
      </w:pPr>
      <w:r w:rsidRPr="00677964">
        <w:rPr>
          <w:rFonts w:ascii="Segoe UI" w:eastAsia="Times New Roman" w:hAnsi="Segoe UI" w:cs="Segoe UI"/>
          <w:kern w:val="0"/>
          <w:sz w:val="21"/>
          <w:szCs w:val="21"/>
          <w:lang w:val="fi-FI" w:eastAsia="sv-FI"/>
          <w14:ligatures w14:val="none"/>
        </w:rPr>
        <w:t>Padotusvallin ja säätökaivon korkeu</w:t>
      </w:r>
      <w:r w:rsidR="001F39A4">
        <w:rPr>
          <w:rFonts w:ascii="Segoe UI" w:eastAsia="Times New Roman" w:hAnsi="Segoe UI" w:cs="Segoe UI"/>
          <w:kern w:val="0"/>
          <w:sz w:val="21"/>
          <w:szCs w:val="21"/>
          <w:lang w:val="fi-FI" w:eastAsia="sv-FI"/>
          <w14:ligatures w14:val="none"/>
        </w:rPr>
        <w:t>den</w:t>
      </w:r>
      <w:r w:rsidRPr="00677964">
        <w:rPr>
          <w:rFonts w:ascii="Segoe UI" w:eastAsia="Times New Roman" w:hAnsi="Segoe UI" w:cs="Segoe UI"/>
          <w:kern w:val="0"/>
          <w:sz w:val="21"/>
          <w:szCs w:val="21"/>
          <w:lang w:val="fi-FI" w:eastAsia="sv-FI"/>
          <w14:ligatures w14:val="none"/>
        </w:rPr>
        <w:t xml:space="preserve"> määrittämiseksi maanpinnan korkeus merenpinnasta mitattiin ja merkittiin neljässä kohdassa vallin suunnitellun linjauksen varrella. Näiden korkeusmerkintöjen perusteella kaivinkoneen kuljettaja siirsi korkeustiedot omaan tasauslaitteeseensa </w:t>
      </w:r>
      <w:r w:rsidR="009034DF">
        <w:rPr>
          <w:rFonts w:ascii="Segoe UI" w:eastAsia="Times New Roman" w:hAnsi="Segoe UI" w:cs="Segoe UI"/>
          <w:kern w:val="0"/>
          <w:sz w:val="21"/>
          <w:szCs w:val="21"/>
          <w:lang w:val="fi-FI" w:eastAsia="sv-FI"/>
          <w14:ligatures w14:val="none"/>
        </w:rPr>
        <w:t>kaivuun ohjaamiseksi</w:t>
      </w:r>
      <w:r w:rsidRPr="00677964">
        <w:rPr>
          <w:rFonts w:ascii="Segoe UI" w:eastAsia="Times New Roman" w:hAnsi="Segoe UI" w:cs="Segoe UI"/>
          <w:kern w:val="0"/>
          <w:sz w:val="21"/>
          <w:szCs w:val="21"/>
          <w:lang w:val="fi-FI" w:eastAsia="sv-FI"/>
          <w14:ligatures w14:val="none"/>
        </w:rPr>
        <w:t>.</w:t>
      </w:r>
    </w:p>
    <w:p w14:paraId="558D4EA1" w14:textId="011A253B" w:rsidR="000C31B0" w:rsidRPr="00677964" w:rsidRDefault="000C31B0">
      <w:pPr>
        <w:rPr>
          <w:lang w:val="fi-FI"/>
        </w:rPr>
        <w:sectPr w:rsidR="000C31B0" w:rsidRPr="00677964" w:rsidSect="000C31B0">
          <w:type w:val="continuous"/>
          <w:pgSz w:w="11906" w:h="16838"/>
          <w:pgMar w:top="1417" w:right="1417" w:bottom="1417" w:left="1417" w:header="708" w:footer="708" w:gutter="0"/>
          <w:cols w:space="708"/>
          <w:docGrid w:linePitch="360"/>
        </w:sectPr>
      </w:pPr>
    </w:p>
    <w:p w14:paraId="41EF4EEA" w14:textId="77777777" w:rsidR="009017D1" w:rsidRPr="00677964" w:rsidRDefault="009017D1" w:rsidP="00920650">
      <w:pPr>
        <w:rPr>
          <w:lang w:val="fi-FI"/>
        </w:rPr>
        <w:sectPr w:rsidR="009017D1" w:rsidRPr="00677964" w:rsidSect="000C31B0">
          <w:type w:val="continuous"/>
          <w:pgSz w:w="11906" w:h="16838"/>
          <w:pgMar w:top="1417" w:right="1417" w:bottom="1417" w:left="1417" w:header="708" w:footer="708" w:gutter="0"/>
          <w:cols w:space="708"/>
          <w:docGrid w:linePitch="360"/>
        </w:sectPr>
      </w:pPr>
    </w:p>
    <w:p w14:paraId="34676A14" w14:textId="77777777" w:rsidR="000C31B0" w:rsidRPr="00677964" w:rsidRDefault="000C31B0" w:rsidP="00920650">
      <w:pPr>
        <w:rPr>
          <w:lang w:val="fi-FI"/>
        </w:rPr>
        <w:sectPr w:rsidR="000C31B0" w:rsidRPr="00677964" w:rsidSect="009017D1">
          <w:type w:val="continuous"/>
          <w:pgSz w:w="11906" w:h="16838"/>
          <w:pgMar w:top="1417" w:right="1417" w:bottom="1417" w:left="1417" w:header="708" w:footer="708" w:gutter="0"/>
          <w:cols w:num="2" w:space="708"/>
          <w:docGrid w:linePitch="360"/>
        </w:sectPr>
      </w:pPr>
    </w:p>
    <w:p w14:paraId="21B6AE1A" w14:textId="32391612" w:rsidR="00486D11" w:rsidRDefault="00920650" w:rsidP="00920650">
      <w:r w:rsidRPr="00920650">
        <w:rPr>
          <w:noProof/>
        </w:rPr>
        <w:drawing>
          <wp:inline distT="0" distB="0" distL="0" distR="0" wp14:anchorId="61BABF95" wp14:editId="6EFEB91F">
            <wp:extent cx="1749742" cy="1312307"/>
            <wp:effectExtent l="0" t="0" r="3175" b="2540"/>
            <wp:docPr id="1544407704"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a:off x="0" y="0"/>
                      <a:ext cx="1762084" cy="1321564"/>
                    </a:xfrm>
                    <a:prstGeom prst="rect">
                      <a:avLst/>
                    </a:prstGeom>
                    <a:noFill/>
                    <a:ln>
                      <a:noFill/>
                    </a:ln>
                  </pic:spPr>
                </pic:pic>
              </a:graphicData>
            </a:graphic>
          </wp:inline>
        </w:drawing>
      </w:r>
    </w:p>
    <w:p w14:paraId="5473A03D" w14:textId="77777777" w:rsidR="00F826B3" w:rsidRDefault="00F826B3" w:rsidP="00920650">
      <w:pPr>
        <w:rPr>
          <w:rFonts w:ascii="Segoe UI" w:hAnsi="Segoe UI" w:cs="Segoe UI"/>
          <w:sz w:val="21"/>
          <w:szCs w:val="21"/>
        </w:rPr>
      </w:pPr>
    </w:p>
    <w:p w14:paraId="42E3BE09" w14:textId="4B1735B1" w:rsidR="00FE2A36" w:rsidRPr="00F826B3" w:rsidRDefault="0003112A" w:rsidP="00920650">
      <w:pPr>
        <w:rPr>
          <w:rFonts w:ascii="Segoe UI" w:hAnsi="Segoe UI" w:cs="Segoe UI"/>
          <w:sz w:val="21"/>
          <w:szCs w:val="21"/>
        </w:rPr>
      </w:pPr>
      <w:r w:rsidRPr="00F826B3">
        <w:rPr>
          <w:rFonts w:ascii="Segoe UI" w:hAnsi="Segoe UI" w:cs="Segoe UI"/>
          <w:sz w:val="21"/>
          <w:szCs w:val="21"/>
        </w:rPr>
        <w:t>Purkuoja ennen kaivuuta.</w:t>
      </w:r>
    </w:p>
    <w:p w14:paraId="14EA6904" w14:textId="77777777" w:rsidR="009017D1" w:rsidRDefault="009017D1" w:rsidP="00920650"/>
    <w:p w14:paraId="39DBD4C6" w14:textId="77777777" w:rsidR="00486D11" w:rsidRDefault="00486D11" w:rsidP="00920650"/>
    <w:p w14:paraId="2C7E3300" w14:textId="77777777" w:rsidR="00486D11" w:rsidRDefault="00486D11" w:rsidP="00920650"/>
    <w:p w14:paraId="7E2FB0C2" w14:textId="77777777" w:rsidR="00486D11" w:rsidRDefault="00486D11" w:rsidP="00920650"/>
    <w:p w14:paraId="14B349D7" w14:textId="77777777" w:rsidR="00486D11" w:rsidRDefault="00486D11" w:rsidP="00920650">
      <w:pPr>
        <w:sectPr w:rsidR="00486D11" w:rsidSect="009017D1">
          <w:type w:val="continuous"/>
          <w:pgSz w:w="11906" w:h="16838"/>
          <w:pgMar w:top="1417" w:right="1417" w:bottom="1417" w:left="1417" w:header="708" w:footer="708" w:gutter="0"/>
          <w:cols w:num="2" w:space="708"/>
          <w:docGrid w:linePitch="360"/>
        </w:sectPr>
      </w:pPr>
    </w:p>
    <w:p w14:paraId="6020FDC8" w14:textId="46CCF969" w:rsidR="00920650" w:rsidRPr="009F718B" w:rsidRDefault="00920650" w:rsidP="00920650">
      <w:pPr>
        <w:rPr>
          <w:b/>
          <w:bCs/>
        </w:rPr>
      </w:pPr>
      <w:r w:rsidRPr="009F718B">
        <w:rPr>
          <w:b/>
          <w:bCs/>
          <w:noProof/>
        </w:rPr>
        <w:drawing>
          <wp:inline distT="0" distB="0" distL="0" distR="0" wp14:anchorId="00588CDF" wp14:editId="0647B7E5">
            <wp:extent cx="1996843" cy="1497852"/>
            <wp:effectExtent l="1905" t="0" r="5715" b="5715"/>
            <wp:docPr id="1931223384"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2007017" cy="1505484"/>
                    </a:xfrm>
                    <a:prstGeom prst="rect">
                      <a:avLst/>
                    </a:prstGeom>
                    <a:noFill/>
                    <a:ln>
                      <a:noFill/>
                    </a:ln>
                  </pic:spPr>
                </pic:pic>
              </a:graphicData>
            </a:graphic>
          </wp:inline>
        </w:drawing>
      </w:r>
    </w:p>
    <w:p w14:paraId="2A5BFC17" w14:textId="77777777" w:rsidR="00B05645" w:rsidRDefault="00B05645" w:rsidP="00920650"/>
    <w:p w14:paraId="654BD33D" w14:textId="77777777" w:rsidR="00B05645" w:rsidRPr="00B05645" w:rsidRDefault="00B05645" w:rsidP="00B05645">
      <w:pPr>
        <w:spacing w:after="0" w:line="300" w:lineRule="atLeast"/>
        <w:rPr>
          <w:rFonts w:ascii="Segoe UI" w:eastAsia="Times New Roman" w:hAnsi="Segoe UI" w:cs="Segoe UI"/>
          <w:kern w:val="0"/>
          <w:sz w:val="21"/>
          <w:szCs w:val="21"/>
          <w:lang w:val="fi-FI" w:eastAsia="sv-FI"/>
          <w14:ligatures w14:val="none"/>
        </w:rPr>
      </w:pPr>
      <w:r w:rsidRPr="00B05645">
        <w:rPr>
          <w:rFonts w:ascii="Segoe UI" w:eastAsia="Times New Roman" w:hAnsi="Segoe UI" w:cs="Segoe UI"/>
          <w:kern w:val="0"/>
          <w:sz w:val="21"/>
          <w:szCs w:val="21"/>
          <w:lang w:val="fi-FI" w:eastAsia="sv-FI"/>
          <w14:ligatures w14:val="none"/>
        </w:rPr>
        <w:t>Kosteikon ylä- ja alapuolelta otetaan vesinäytteitä kuusi kertaa syksyyn 2027 mennessä. Tämän jälkeen näytteenottoa jatketaan kolmen vuoden ajan siten, että näytteet otetaan kaksi kertaa vuodessa.</w:t>
      </w:r>
    </w:p>
    <w:p w14:paraId="37697AD8" w14:textId="77777777" w:rsidR="00B05645" w:rsidRPr="00B05645" w:rsidRDefault="00B05645" w:rsidP="00920650">
      <w:pPr>
        <w:rPr>
          <w:lang w:val="fi-FI"/>
        </w:rPr>
      </w:pPr>
    </w:p>
    <w:p w14:paraId="452DF538" w14:textId="328B7032" w:rsidR="00B05645" w:rsidRPr="00B05645" w:rsidRDefault="00B05645" w:rsidP="00920650">
      <w:pPr>
        <w:rPr>
          <w:lang w:val="fi-FI"/>
        </w:rPr>
        <w:sectPr w:rsidR="00B05645" w:rsidRPr="00B05645" w:rsidSect="00486D11">
          <w:type w:val="continuous"/>
          <w:pgSz w:w="11906" w:h="16838"/>
          <w:pgMar w:top="1417" w:right="1417" w:bottom="1417" w:left="1417" w:header="708" w:footer="708" w:gutter="0"/>
          <w:cols w:num="2" w:space="708"/>
          <w:docGrid w:linePitch="360"/>
        </w:sectPr>
      </w:pPr>
    </w:p>
    <w:p w14:paraId="28A3350B" w14:textId="77777777" w:rsidR="007A47BF" w:rsidRPr="007A47BF" w:rsidRDefault="007A47BF" w:rsidP="00920650">
      <w:pPr>
        <w:rPr>
          <w:lang w:val="fi-FI"/>
        </w:rPr>
      </w:pPr>
    </w:p>
    <w:p w14:paraId="0E3CF035" w14:textId="17361E69" w:rsidR="00B62C5C" w:rsidRDefault="00B62C5C" w:rsidP="00920650">
      <w:r>
        <w:rPr>
          <w:noProof/>
        </w:rPr>
        <w:drawing>
          <wp:inline distT="0" distB="0" distL="0" distR="0" wp14:anchorId="045C45A3" wp14:editId="4BBBBA27">
            <wp:extent cx="1887409" cy="1414725"/>
            <wp:effectExtent l="7937" t="0" r="6668" b="6667"/>
            <wp:docPr id="1722050658"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1896778" cy="1421748"/>
                    </a:xfrm>
                    <a:prstGeom prst="rect">
                      <a:avLst/>
                    </a:prstGeom>
                    <a:noFill/>
                    <a:ln>
                      <a:noFill/>
                    </a:ln>
                  </pic:spPr>
                </pic:pic>
              </a:graphicData>
            </a:graphic>
          </wp:inline>
        </w:drawing>
      </w:r>
    </w:p>
    <w:p w14:paraId="61741E01" w14:textId="77777777" w:rsidR="007A47BF" w:rsidRDefault="007A47BF" w:rsidP="00B62C5C"/>
    <w:p w14:paraId="74E679D3" w14:textId="77777777" w:rsidR="00003ECC" w:rsidRPr="00003ECC" w:rsidRDefault="00003ECC" w:rsidP="00003ECC">
      <w:pPr>
        <w:spacing w:after="0" w:line="300" w:lineRule="atLeast"/>
        <w:rPr>
          <w:rFonts w:ascii="Segoe UI" w:eastAsia="Times New Roman" w:hAnsi="Segoe UI" w:cs="Segoe UI"/>
          <w:kern w:val="0"/>
          <w:sz w:val="21"/>
          <w:szCs w:val="21"/>
          <w:lang w:val="fi-FI" w:eastAsia="sv-FI"/>
          <w14:ligatures w14:val="none"/>
        </w:rPr>
      </w:pPr>
      <w:r w:rsidRPr="00003ECC">
        <w:rPr>
          <w:rFonts w:ascii="Segoe UI" w:eastAsia="Times New Roman" w:hAnsi="Segoe UI" w:cs="Segoe UI"/>
          <w:kern w:val="0"/>
          <w:sz w:val="21"/>
          <w:szCs w:val="21"/>
          <w:lang w:val="fi-FI" w:eastAsia="sv-FI"/>
          <w14:ligatures w14:val="none"/>
        </w:rPr>
        <w:t>Työt aloitettiin raivaamalla tilaa padotusvallille sekä siitä rakennettavalle vallimateriaalille. Raivatut puut sijoitettiin tulevan vallin viereen kantavaksi alustaksi, jotta noin 15 tonnia painava kaivinkone pystyi liikkumaan alueella ilman, että se upposi pehmeään maaperään.</w:t>
      </w:r>
    </w:p>
    <w:p w14:paraId="7219BA9B" w14:textId="77777777" w:rsidR="009A2D83" w:rsidRPr="00003ECC" w:rsidRDefault="009A2D83" w:rsidP="00B62C5C">
      <w:pPr>
        <w:rPr>
          <w:lang w:val="fi-FI"/>
        </w:rPr>
      </w:pPr>
    </w:p>
    <w:p w14:paraId="2F1A956A" w14:textId="77777777" w:rsidR="009A2D83" w:rsidRPr="00003ECC" w:rsidRDefault="009A2D83" w:rsidP="00B62C5C">
      <w:pPr>
        <w:rPr>
          <w:lang w:val="fi-FI"/>
        </w:rPr>
      </w:pPr>
    </w:p>
    <w:p w14:paraId="7D782657" w14:textId="77777777" w:rsidR="009A2D83" w:rsidRPr="00003ECC" w:rsidRDefault="009A2D83" w:rsidP="00B62C5C">
      <w:pPr>
        <w:rPr>
          <w:lang w:val="fi-FI"/>
        </w:rPr>
      </w:pPr>
    </w:p>
    <w:p w14:paraId="15F3499C" w14:textId="5C590DE2" w:rsidR="009A2D83" w:rsidRPr="00003ECC" w:rsidRDefault="009A2D83" w:rsidP="00B62C5C">
      <w:pPr>
        <w:rPr>
          <w:lang w:val="fi-FI"/>
        </w:rPr>
        <w:sectPr w:rsidR="009A2D83" w:rsidRPr="00003ECC" w:rsidSect="00710FD9">
          <w:type w:val="continuous"/>
          <w:pgSz w:w="11906" w:h="16838"/>
          <w:pgMar w:top="1417" w:right="1417" w:bottom="1417" w:left="1417" w:header="708" w:footer="708" w:gutter="0"/>
          <w:cols w:num="2" w:space="708"/>
          <w:docGrid w:linePitch="360"/>
        </w:sectPr>
      </w:pPr>
    </w:p>
    <w:p w14:paraId="489379F1" w14:textId="3DE43A3D" w:rsidR="00B62C5C" w:rsidRDefault="00B62C5C" w:rsidP="00B62C5C">
      <w:r w:rsidRPr="00B62C5C">
        <w:rPr>
          <w:noProof/>
        </w:rPr>
        <w:drawing>
          <wp:inline distT="0" distB="0" distL="0" distR="0" wp14:anchorId="367F314F" wp14:editId="10CF1AC9">
            <wp:extent cx="1866128" cy="1399802"/>
            <wp:effectExtent l="4445" t="0" r="5715" b="5715"/>
            <wp:docPr id="1973480466"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1919790" cy="1440055"/>
                    </a:xfrm>
                    <a:prstGeom prst="rect">
                      <a:avLst/>
                    </a:prstGeom>
                    <a:noFill/>
                    <a:ln>
                      <a:noFill/>
                    </a:ln>
                  </pic:spPr>
                </pic:pic>
              </a:graphicData>
            </a:graphic>
          </wp:inline>
        </w:drawing>
      </w:r>
    </w:p>
    <w:p w14:paraId="301A2189" w14:textId="77777777" w:rsidR="004C0867" w:rsidRPr="004C0867" w:rsidRDefault="004C0867" w:rsidP="004C0867">
      <w:pPr>
        <w:spacing w:after="0" w:line="300" w:lineRule="atLeast"/>
        <w:rPr>
          <w:rFonts w:ascii="Segoe UI" w:eastAsia="Times New Roman" w:hAnsi="Segoe UI" w:cs="Segoe UI"/>
          <w:kern w:val="0"/>
          <w:sz w:val="21"/>
          <w:szCs w:val="21"/>
          <w:lang w:val="fi-FI" w:eastAsia="sv-FI"/>
          <w14:ligatures w14:val="none"/>
        </w:rPr>
      </w:pPr>
      <w:r w:rsidRPr="004C0867">
        <w:rPr>
          <w:rFonts w:ascii="Segoe UI" w:eastAsia="Times New Roman" w:hAnsi="Segoe UI" w:cs="Segoe UI"/>
          <w:kern w:val="0"/>
          <w:sz w:val="21"/>
          <w:szCs w:val="21"/>
          <w:lang w:val="fi-FI" w:eastAsia="sv-FI"/>
          <w14:ligatures w14:val="none"/>
        </w:rPr>
        <w:t>Vallin alta poistettiin pintamaakerros sekä puiden juuristot. Tämän jälkeen vallin ensimmäinen rakennekerros rakennettiin alueelta kaivetusta turpeesta.</w:t>
      </w:r>
    </w:p>
    <w:p w14:paraId="3744DC8B" w14:textId="77777777" w:rsidR="00BB6F69" w:rsidRPr="004C0867" w:rsidRDefault="00BB6F69" w:rsidP="00B62C5C">
      <w:pPr>
        <w:rPr>
          <w:lang w:val="fi-FI"/>
        </w:rPr>
      </w:pPr>
    </w:p>
    <w:p w14:paraId="52CF67A2" w14:textId="77777777" w:rsidR="00BB6F69" w:rsidRPr="004C0867" w:rsidRDefault="00BB6F69" w:rsidP="00B62C5C">
      <w:pPr>
        <w:rPr>
          <w:lang w:val="fi-FI"/>
        </w:rPr>
      </w:pPr>
    </w:p>
    <w:p w14:paraId="783B2BFA" w14:textId="77777777" w:rsidR="00BB6F69" w:rsidRPr="004C0867" w:rsidRDefault="00BB6F69" w:rsidP="00B62C5C">
      <w:pPr>
        <w:rPr>
          <w:lang w:val="fi-FI"/>
        </w:rPr>
      </w:pPr>
    </w:p>
    <w:p w14:paraId="2371BF3D" w14:textId="77777777" w:rsidR="00BB6F69" w:rsidRPr="004C0867" w:rsidRDefault="00BB6F69" w:rsidP="00B62C5C">
      <w:pPr>
        <w:rPr>
          <w:lang w:val="fi-FI"/>
        </w:rPr>
      </w:pPr>
    </w:p>
    <w:p w14:paraId="45F7DAAA" w14:textId="77777777" w:rsidR="00BB6F69" w:rsidRPr="004C0867" w:rsidRDefault="00BB6F69" w:rsidP="00B62C5C">
      <w:pPr>
        <w:rPr>
          <w:lang w:val="fi-FI"/>
        </w:rPr>
        <w:sectPr w:rsidR="00BB6F69" w:rsidRPr="004C0867" w:rsidSect="00BB6F69">
          <w:type w:val="continuous"/>
          <w:pgSz w:w="11906" w:h="16838"/>
          <w:pgMar w:top="1417" w:right="1417" w:bottom="1417" w:left="1417" w:header="708" w:footer="708" w:gutter="0"/>
          <w:cols w:num="2" w:space="708"/>
          <w:docGrid w:linePitch="360"/>
        </w:sectPr>
      </w:pPr>
    </w:p>
    <w:p w14:paraId="63D2CC24" w14:textId="77777777" w:rsidR="000B0C5E" w:rsidRDefault="00B62C5C" w:rsidP="00C81D1B">
      <w:pPr>
        <w:rPr>
          <w:rFonts w:ascii="Segoe UI" w:eastAsia="Times New Roman" w:hAnsi="Segoe UI" w:cs="Segoe UI"/>
          <w:kern w:val="0"/>
          <w:sz w:val="21"/>
          <w:szCs w:val="21"/>
          <w:lang w:val="fi-FI" w:eastAsia="sv-FI"/>
          <w14:ligatures w14:val="none"/>
        </w:rPr>
      </w:pPr>
      <w:r w:rsidRPr="00B62C5C">
        <w:rPr>
          <w:noProof/>
        </w:rPr>
        <w:lastRenderedPageBreak/>
        <w:drawing>
          <wp:inline distT="0" distB="0" distL="0" distR="0" wp14:anchorId="62FA187F" wp14:editId="3A4C9CF2">
            <wp:extent cx="1853214" cy="1390114"/>
            <wp:effectExtent l="2857" t="0" r="0" b="0"/>
            <wp:docPr id="244289923"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1880846" cy="1410841"/>
                    </a:xfrm>
                    <a:prstGeom prst="rect">
                      <a:avLst/>
                    </a:prstGeom>
                    <a:noFill/>
                    <a:ln>
                      <a:noFill/>
                    </a:ln>
                  </pic:spPr>
                </pic:pic>
              </a:graphicData>
            </a:graphic>
          </wp:inline>
        </w:drawing>
      </w:r>
    </w:p>
    <w:p w14:paraId="48169AD2" w14:textId="68717643" w:rsidR="00EC1E55" w:rsidRPr="00C81D1B" w:rsidRDefault="00EC1E55" w:rsidP="00C81D1B">
      <w:r w:rsidRPr="00EC1E55">
        <w:rPr>
          <w:rFonts w:ascii="Segoe UI" w:eastAsia="Times New Roman" w:hAnsi="Segoe UI" w:cs="Segoe UI"/>
          <w:kern w:val="0"/>
          <w:sz w:val="21"/>
          <w:szCs w:val="21"/>
          <w:lang w:val="fi-FI" w:eastAsia="sv-FI"/>
          <w14:ligatures w14:val="none"/>
        </w:rPr>
        <w:t>Toisessa vaiheessa kaivinkone liikkui vallin päällä tukimattojen varassa. Vallin rakennusmateriaali otettiin tällöin välittömästi vallin vierestä. Valli muotoiltiin lopulliseen muotoonsa ja suunnitelman mukaiseen korkeu</w:t>
      </w:r>
      <w:r w:rsidR="00BA2C74">
        <w:rPr>
          <w:rFonts w:ascii="Segoe UI" w:eastAsia="Times New Roman" w:hAnsi="Segoe UI" w:cs="Segoe UI"/>
          <w:kern w:val="0"/>
          <w:sz w:val="21"/>
          <w:szCs w:val="21"/>
          <w:lang w:val="fi-FI" w:eastAsia="sv-FI"/>
          <w14:ligatures w14:val="none"/>
        </w:rPr>
        <w:t>teen</w:t>
      </w:r>
      <w:r w:rsidRPr="00EC1E55">
        <w:rPr>
          <w:rFonts w:ascii="Segoe UI" w:eastAsia="Times New Roman" w:hAnsi="Segoe UI" w:cs="Segoe UI"/>
          <w:kern w:val="0"/>
          <w:sz w:val="21"/>
          <w:szCs w:val="21"/>
          <w:lang w:val="fi-FI" w:eastAsia="sv-FI"/>
          <w14:ligatures w14:val="none"/>
        </w:rPr>
        <w:t xml:space="preserve">. </w:t>
      </w:r>
      <w:r w:rsidRPr="00BA2C74">
        <w:rPr>
          <w:rFonts w:ascii="Segoe UI" w:eastAsia="Times New Roman" w:hAnsi="Segoe UI" w:cs="Segoe UI"/>
          <w:kern w:val="0"/>
          <w:sz w:val="21"/>
          <w:szCs w:val="21"/>
          <w:lang w:val="fi-FI" w:eastAsia="sv-FI"/>
          <w14:ligatures w14:val="none"/>
        </w:rPr>
        <w:t>Materiaalinottoalue tasoitettiin työn päätteeksi mahdollisimman hyvin ympäröivään maastoon sopivaksi.</w:t>
      </w:r>
    </w:p>
    <w:p w14:paraId="28E4B145" w14:textId="77777777" w:rsidR="000B0C5E" w:rsidRDefault="000B0C5E" w:rsidP="00B62C5C">
      <w:pPr>
        <w:rPr>
          <w:lang w:val="fi-FI"/>
        </w:rPr>
        <w:sectPr w:rsidR="000B0C5E" w:rsidSect="000B0C5E">
          <w:type w:val="continuous"/>
          <w:pgSz w:w="11906" w:h="16838"/>
          <w:pgMar w:top="1417" w:right="1417" w:bottom="1417" w:left="1417" w:header="708" w:footer="708" w:gutter="0"/>
          <w:cols w:num="2" w:space="708"/>
          <w:docGrid w:linePitch="360"/>
        </w:sectPr>
      </w:pPr>
    </w:p>
    <w:p w14:paraId="2ED1A419" w14:textId="77777777" w:rsidR="005309B2" w:rsidRPr="00BA2C74" w:rsidRDefault="005309B2" w:rsidP="00B62C5C">
      <w:pPr>
        <w:rPr>
          <w:lang w:val="fi-FI"/>
        </w:rPr>
      </w:pPr>
    </w:p>
    <w:p w14:paraId="219379A9" w14:textId="77777777" w:rsidR="007A64F8" w:rsidRPr="00BA2C74" w:rsidRDefault="007A64F8" w:rsidP="00B62C5C">
      <w:pPr>
        <w:rPr>
          <w:lang w:val="fi-FI"/>
        </w:rPr>
        <w:sectPr w:rsidR="007A64F8" w:rsidRPr="00BA2C74" w:rsidSect="00B63317">
          <w:type w:val="continuous"/>
          <w:pgSz w:w="11906" w:h="16838"/>
          <w:pgMar w:top="567" w:right="1417" w:bottom="1417" w:left="1417" w:header="708" w:footer="708" w:gutter="0"/>
          <w:cols w:space="708"/>
          <w:docGrid w:linePitch="360"/>
        </w:sectPr>
      </w:pPr>
    </w:p>
    <w:p w14:paraId="56F1A856" w14:textId="77777777" w:rsidR="00B11742" w:rsidRDefault="007F19F5" w:rsidP="00B62C5C">
      <w:r>
        <w:rPr>
          <w:noProof/>
        </w:rPr>
        <w:drawing>
          <wp:inline distT="0" distB="0" distL="0" distR="0" wp14:anchorId="10B69BB5" wp14:editId="5D2572F3">
            <wp:extent cx="2101215" cy="1575911"/>
            <wp:effectExtent l="0" t="3810" r="0" b="0"/>
            <wp:docPr id="127965547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655470" name="Bildobjekt 1279655470"/>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2110062" cy="1582546"/>
                    </a:xfrm>
                    <a:prstGeom prst="rect">
                      <a:avLst/>
                    </a:prstGeom>
                  </pic:spPr>
                </pic:pic>
              </a:graphicData>
            </a:graphic>
          </wp:inline>
        </w:drawing>
      </w:r>
    </w:p>
    <w:p w14:paraId="4E443406" w14:textId="22DAF1A7" w:rsidR="00AE7FCB" w:rsidRPr="00C81D1B" w:rsidRDefault="00AE7FCB" w:rsidP="00AE7FCB">
      <w:pPr>
        <w:pStyle w:val="Normalwebb"/>
        <w:spacing w:line="300" w:lineRule="atLeast"/>
        <w:rPr>
          <w:rFonts w:ascii="Segoe UI" w:hAnsi="Segoe UI" w:cs="Segoe UI"/>
          <w:b/>
          <w:bCs/>
          <w:sz w:val="21"/>
          <w:szCs w:val="21"/>
          <w:lang w:val="fi-FI"/>
        </w:rPr>
      </w:pPr>
      <w:r w:rsidRPr="00C81D1B">
        <w:rPr>
          <w:rStyle w:val="Stark"/>
          <w:rFonts w:ascii="Segoe UI" w:hAnsi="Segoe UI" w:cs="Segoe UI"/>
          <w:b w:val="0"/>
          <w:bCs w:val="0"/>
          <w:sz w:val="21"/>
          <w:szCs w:val="21"/>
          <w:lang w:val="fi-FI"/>
        </w:rPr>
        <w:t>Padotusvallin harjan leveys on noin 3,0 m, korkeus keskimäärin noin 1,0 m ja kokonaispituus noin 100 m.</w:t>
      </w:r>
    </w:p>
    <w:p w14:paraId="298C9F60" w14:textId="60307884" w:rsidR="00AE7FCB" w:rsidRPr="00C81D1B" w:rsidRDefault="00AE7FCB" w:rsidP="00AE7FCB">
      <w:pPr>
        <w:pStyle w:val="Normalwebb"/>
        <w:spacing w:line="300" w:lineRule="atLeast"/>
        <w:rPr>
          <w:rFonts w:ascii="Segoe UI" w:hAnsi="Segoe UI" w:cs="Segoe UI"/>
          <w:b/>
          <w:bCs/>
          <w:sz w:val="21"/>
          <w:szCs w:val="21"/>
        </w:rPr>
      </w:pPr>
      <w:r w:rsidRPr="00C81D1B">
        <w:rPr>
          <w:rStyle w:val="Stark"/>
          <w:rFonts w:ascii="Segoe UI" w:hAnsi="Segoe UI" w:cs="Segoe UI"/>
          <w:b w:val="0"/>
          <w:bCs w:val="0"/>
          <w:sz w:val="21"/>
          <w:szCs w:val="21"/>
          <w:lang w:val="fi-FI"/>
        </w:rPr>
        <w:t xml:space="preserve">Vallirakenteen eroosion ehkäisemiseksi vallin koko ylävirran puoleinen luiska verhoiltiin eroosiosuojakankaalla. </w:t>
      </w:r>
      <w:r w:rsidRPr="00C81D1B">
        <w:rPr>
          <w:rStyle w:val="Stark"/>
          <w:rFonts w:ascii="Segoe UI" w:hAnsi="Segoe UI" w:cs="Segoe UI"/>
          <w:b w:val="0"/>
          <w:bCs w:val="0"/>
          <w:sz w:val="21"/>
          <w:szCs w:val="21"/>
        </w:rPr>
        <w:t>Eroosiosuojakankaan hankintakustannus oli 1 405 euroa (alv 0 %).</w:t>
      </w:r>
    </w:p>
    <w:p w14:paraId="31AF06E3" w14:textId="1DB504B5" w:rsidR="00AE7FCB" w:rsidRDefault="00AE7FCB" w:rsidP="00B62C5C">
      <w:pPr>
        <w:sectPr w:rsidR="00AE7FCB" w:rsidSect="007A64F8">
          <w:type w:val="continuous"/>
          <w:pgSz w:w="11906" w:h="16838"/>
          <w:pgMar w:top="1417" w:right="1417" w:bottom="1417" w:left="1417" w:header="708" w:footer="708" w:gutter="0"/>
          <w:cols w:num="2" w:space="708"/>
          <w:docGrid w:linePitch="360"/>
        </w:sectPr>
      </w:pPr>
    </w:p>
    <w:p w14:paraId="0BA5008C" w14:textId="38A79973" w:rsidR="007F19F5" w:rsidRDefault="007F19F5" w:rsidP="00B62C5C">
      <w:pPr>
        <w:sectPr w:rsidR="007F19F5" w:rsidSect="00C64B63">
          <w:type w:val="continuous"/>
          <w:pgSz w:w="11906" w:h="16838"/>
          <w:pgMar w:top="1417" w:right="1417" w:bottom="1417" w:left="1417" w:header="708" w:footer="708" w:gutter="0"/>
          <w:cols w:space="708"/>
          <w:docGrid w:linePitch="360"/>
        </w:sectPr>
      </w:pPr>
    </w:p>
    <w:p w14:paraId="46A8B52F" w14:textId="77777777" w:rsidR="009C182D" w:rsidRPr="00693909" w:rsidRDefault="00B62C5C" w:rsidP="00B62C5C">
      <w:r w:rsidRPr="00B62C5C">
        <w:rPr>
          <w:noProof/>
        </w:rPr>
        <w:drawing>
          <wp:inline distT="0" distB="0" distL="0" distR="0" wp14:anchorId="4C508E27" wp14:editId="59DD3615">
            <wp:extent cx="1517515" cy="2022517"/>
            <wp:effectExtent l="0" t="0" r="6985" b="0"/>
            <wp:docPr id="158832333"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7578" cy="2035929"/>
                    </a:xfrm>
                    <a:prstGeom prst="rect">
                      <a:avLst/>
                    </a:prstGeom>
                    <a:noFill/>
                    <a:ln>
                      <a:noFill/>
                    </a:ln>
                  </pic:spPr>
                </pic:pic>
              </a:graphicData>
            </a:graphic>
          </wp:inline>
        </w:drawing>
      </w:r>
      <w:r w:rsidR="00A26A78">
        <w:t xml:space="preserve"> </w:t>
      </w:r>
    </w:p>
    <w:p w14:paraId="0449028F" w14:textId="13BAB419" w:rsidR="00693909" w:rsidRPr="00693909" w:rsidRDefault="00693909" w:rsidP="00693909">
      <w:pPr>
        <w:pStyle w:val="Normalwebb"/>
        <w:spacing w:line="300" w:lineRule="atLeast"/>
        <w:rPr>
          <w:rFonts w:ascii="Segoe UI" w:hAnsi="Segoe UI" w:cs="Segoe UI"/>
          <w:sz w:val="21"/>
          <w:szCs w:val="21"/>
          <w:lang w:val="fi-FI"/>
        </w:rPr>
      </w:pPr>
      <w:r w:rsidRPr="00693909">
        <w:rPr>
          <w:rStyle w:val="Stark"/>
          <w:rFonts w:ascii="Segoe UI" w:hAnsi="Segoe UI" w:cs="Segoe UI"/>
          <w:b w:val="0"/>
          <w:bCs w:val="0"/>
          <w:sz w:val="21"/>
          <w:szCs w:val="21"/>
          <w:lang w:val="fi-FI"/>
        </w:rPr>
        <w:t>Säätökaivo asennettiin suunnitellulle paikalleen tiivistetyn sorapedin varaan</w:t>
      </w:r>
      <w:r>
        <w:rPr>
          <w:rStyle w:val="Stark"/>
          <w:rFonts w:ascii="Segoe UI" w:hAnsi="Segoe UI" w:cs="Segoe UI"/>
          <w:b w:val="0"/>
          <w:bCs w:val="0"/>
          <w:sz w:val="21"/>
          <w:szCs w:val="21"/>
          <w:lang w:val="fi-FI"/>
        </w:rPr>
        <w:t xml:space="preserve">. </w:t>
      </w:r>
      <w:r w:rsidRPr="00693909">
        <w:rPr>
          <w:rStyle w:val="Stark"/>
          <w:rFonts w:ascii="Segoe UI" w:hAnsi="Segoe UI" w:cs="Segoe UI"/>
          <w:b w:val="0"/>
          <w:bCs w:val="0"/>
          <w:sz w:val="21"/>
          <w:szCs w:val="21"/>
          <w:lang w:val="fi-FI"/>
        </w:rPr>
        <w:t>Säätökaivo mahdollista</w:t>
      </w:r>
      <w:r w:rsidR="005366D2">
        <w:rPr>
          <w:rStyle w:val="Stark"/>
          <w:rFonts w:ascii="Segoe UI" w:hAnsi="Segoe UI" w:cs="Segoe UI"/>
          <w:b w:val="0"/>
          <w:bCs w:val="0"/>
          <w:sz w:val="21"/>
          <w:szCs w:val="21"/>
          <w:lang w:val="fi-FI"/>
        </w:rPr>
        <w:t>a</w:t>
      </w:r>
      <w:r w:rsidRPr="00693909">
        <w:rPr>
          <w:rStyle w:val="Stark"/>
          <w:rFonts w:ascii="Segoe UI" w:hAnsi="Segoe UI" w:cs="Segoe UI"/>
          <w:b w:val="0"/>
          <w:bCs w:val="0"/>
          <w:sz w:val="21"/>
          <w:szCs w:val="21"/>
          <w:lang w:val="fi-FI"/>
        </w:rPr>
        <w:t xml:space="preserve"> vedenkorkeuden säädön suunnitellulla tasolla.</w:t>
      </w:r>
    </w:p>
    <w:p w14:paraId="7FF3D367" w14:textId="77777777" w:rsidR="00693909" w:rsidRPr="00693909" w:rsidRDefault="00693909" w:rsidP="00693909">
      <w:pPr>
        <w:pStyle w:val="Normalwebb"/>
        <w:spacing w:line="300" w:lineRule="atLeast"/>
        <w:rPr>
          <w:rFonts w:ascii="Segoe UI" w:hAnsi="Segoe UI" w:cs="Segoe UI"/>
          <w:sz w:val="21"/>
          <w:szCs w:val="21"/>
          <w:lang w:val="fi-FI"/>
        </w:rPr>
      </w:pPr>
      <w:r w:rsidRPr="00693909">
        <w:rPr>
          <w:rStyle w:val="Stark"/>
          <w:rFonts w:ascii="Segoe UI" w:hAnsi="Segoe UI" w:cs="Segoe UI"/>
          <w:b w:val="0"/>
          <w:bCs w:val="0"/>
          <w:sz w:val="21"/>
          <w:szCs w:val="21"/>
          <w:lang w:val="fi-FI"/>
        </w:rPr>
        <w:t>Säätökaivon hankintakustannus oli 3 080 euroa (alv 0 %).</w:t>
      </w:r>
    </w:p>
    <w:p w14:paraId="5412B18E" w14:textId="77777777" w:rsidR="00B11742" w:rsidRPr="00693909" w:rsidRDefault="00B11742" w:rsidP="00B62C5C">
      <w:pPr>
        <w:rPr>
          <w:lang w:val="fi-FI"/>
        </w:rPr>
        <w:sectPr w:rsidR="00B11742" w:rsidRPr="00693909" w:rsidSect="00C746C5">
          <w:type w:val="continuous"/>
          <w:pgSz w:w="11906" w:h="16838"/>
          <w:pgMar w:top="1417" w:right="1417" w:bottom="993" w:left="1417" w:header="708" w:footer="708" w:gutter="0"/>
          <w:cols w:num="2" w:space="708"/>
          <w:docGrid w:linePitch="360"/>
        </w:sectPr>
      </w:pPr>
    </w:p>
    <w:p w14:paraId="585487A7" w14:textId="4A9ADF0D" w:rsidR="00B62C5C" w:rsidRDefault="00801EA3" w:rsidP="00B62C5C">
      <w:r>
        <w:rPr>
          <w:noProof/>
        </w:rPr>
        <w:lastRenderedPageBreak/>
        <w:drawing>
          <wp:inline distT="0" distB="0" distL="0" distR="0" wp14:anchorId="68C837E8" wp14:editId="04680A6F">
            <wp:extent cx="2034116" cy="1525588"/>
            <wp:effectExtent l="6668" t="0" r="0" b="0"/>
            <wp:docPr id="1594278585"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278585" name="Bildobjekt 1594278585"/>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2048964" cy="1536724"/>
                    </a:xfrm>
                    <a:prstGeom prst="rect">
                      <a:avLst/>
                    </a:prstGeom>
                  </pic:spPr>
                </pic:pic>
              </a:graphicData>
            </a:graphic>
          </wp:inline>
        </w:drawing>
      </w:r>
    </w:p>
    <w:p w14:paraId="53829882" w14:textId="77777777" w:rsidR="00B34382" w:rsidRDefault="00B34382" w:rsidP="00B227E7">
      <w:pPr>
        <w:spacing w:after="0" w:line="300" w:lineRule="atLeast"/>
        <w:rPr>
          <w:rFonts w:ascii="Segoe UI" w:eastAsia="Times New Roman" w:hAnsi="Segoe UI" w:cs="Segoe UI"/>
          <w:kern w:val="0"/>
          <w:sz w:val="21"/>
          <w:szCs w:val="21"/>
          <w:lang w:val="fi-FI" w:eastAsia="sv-FI"/>
          <w14:ligatures w14:val="none"/>
        </w:rPr>
      </w:pPr>
    </w:p>
    <w:p w14:paraId="0E6B99AE" w14:textId="77777777" w:rsidR="00203A8E" w:rsidRDefault="00203A8E" w:rsidP="00B227E7">
      <w:pPr>
        <w:spacing w:after="0" w:line="300" w:lineRule="atLeast"/>
        <w:rPr>
          <w:rFonts w:ascii="Segoe UI" w:eastAsia="Times New Roman" w:hAnsi="Segoe UI" w:cs="Segoe UI"/>
          <w:kern w:val="0"/>
          <w:sz w:val="21"/>
          <w:szCs w:val="21"/>
          <w:lang w:val="fi-FI" w:eastAsia="sv-FI"/>
          <w14:ligatures w14:val="none"/>
        </w:rPr>
      </w:pPr>
    </w:p>
    <w:p w14:paraId="4D632604" w14:textId="77777777" w:rsidR="00B34382" w:rsidRDefault="00B34382" w:rsidP="00B227E7">
      <w:pPr>
        <w:spacing w:after="0" w:line="300" w:lineRule="atLeast"/>
        <w:rPr>
          <w:rFonts w:ascii="Segoe UI" w:eastAsia="Times New Roman" w:hAnsi="Segoe UI" w:cs="Segoe UI"/>
          <w:kern w:val="0"/>
          <w:sz w:val="21"/>
          <w:szCs w:val="21"/>
          <w:lang w:val="fi-FI" w:eastAsia="sv-FI"/>
          <w14:ligatures w14:val="none"/>
        </w:rPr>
      </w:pPr>
    </w:p>
    <w:p w14:paraId="3CF2DE80" w14:textId="5550CD17" w:rsidR="00B227E7" w:rsidRDefault="00B227E7" w:rsidP="00B227E7">
      <w:pPr>
        <w:spacing w:after="0" w:line="300" w:lineRule="atLeast"/>
        <w:rPr>
          <w:rFonts w:ascii="Segoe UI" w:eastAsia="Times New Roman" w:hAnsi="Segoe UI" w:cs="Segoe UI"/>
          <w:kern w:val="0"/>
          <w:sz w:val="21"/>
          <w:szCs w:val="21"/>
          <w:lang w:val="fi-FI" w:eastAsia="sv-FI"/>
          <w14:ligatures w14:val="none"/>
        </w:rPr>
      </w:pPr>
      <w:r w:rsidRPr="00B227E7">
        <w:rPr>
          <w:rFonts w:ascii="Segoe UI" w:eastAsia="Times New Roman" w:hAnsi="Segoe UI" w:cs="Segoe UI"/>
          <w:kern w:val="0"/>
          <w:sz w:val="21"/>
          <w:szCs w:val="21"/>
          <w:lang w:val="fi-FI" w:eastAsia="sv-FI"/>
          <w14:ligatures w14:val="none"/>
        </w:rPr>
        <w:t>Kosteikon vedenpinnan tasoa säädetään säätökaivossa olevien puisien säätöpalkkien avulla. Lisäämällä tai poistamalla palkkeja voidaan vedenkorkeutta hallita joustavasti käyttö- ja hoitotavoitteiden mukaisesti. Rakenteen avulla voidaan myös varautua vuodenaikaisiin virtaamavaihteluihin sekä tehostaa kosteikon vedenpidätys- ja ravinteidenpoistokykyä.</w:t>
      </w:r>
    </w:p>
    <w:p w14:paraId="7F248C90" w14:textId="77777777" w:rsidR="00B227E7" w:rsidRDefault="00B227E7" w:rsidP="00B227E7">
      <w:pPr>
        <w:spacing w:after="0" w:line="300" w:lineRule="atLeast"/>
        <w:rPr>
          <w:rFonts w:ascii="Segoe UI" w:eastAsia="Times New Roman" w:hAnsi="Segoe UI" w:cs="Segoe UI"/>
          <w:kern w:val="0"/>
          <w:sz w:val="21"/>
          <w:szCs w:val="21"/>
          <w:lang w:val="fi-FI" w:eastAsia="sv-FI"/>
          <w14:ligatures w14:val="none"/>
        </w:rPr>
      </w:pPr>
    </w:p>
    <w:p w14:paraId="59B980AA" w14:textId="77777777" w:rsidR="00B227E7" w:rsidRDefault="00B227E7" w:rsidP="00B227E7">
      <w:pPr>
        <w:spacing w:after="0" w:line="300" w:lineRule="atLeast"/>
        <w:rPr>
          <w:rFonts w:ascii="Segoe UI" w:eastAsia="Times New Roman" w:hAnsi="Segoe UI" w:cs="Segoe UI"/>
          <w:kern w:val="0"/>
          <w:sz w:val="21"/>
          <w:szCs w:val="21"/>
          <w:lang w:val="fi-FI" w:eastAsia="sv-FI"/>
          <w14:ligatures w14:val="none"/>
        </w:rPr>
      </w:pPr>
    </w:p>
    <w:p w14:paraId="10A0EE13" w14:textId="77777777" w:rsidR="00B227E7" w:rsidRDefault="00B227E7" w:rsidP="00B227E7">
      <w:pPr>
        <w:spacing w:after="0" w:line="300" w:lineRule="atLeast"/>
        <w:rPr>
          <w:rFonts w:ascii="Segoe UI" w:eastAsia="Times New Roman" w:hAnsi="Segoe UI" w:cs="Segoe UI"/>
          <w:kern w:val="0"/>
          <w:sz w:val="21"/>
          <w:szCs w:val="21"/>
          <w:lang w:val="fi-FI" w:eastAsia="sv-FI"/>
          <w14:ligatures w14:val="none"/>
        </w:rPr>
      </w:pPr>
    </w:p>
    <w:p w14:paraId="440591D5" w14:textId="77777777" w:rsidR="00B227E7" w:rsidRDefault="00B227E7" w:rsidP="00B63317">
      <w:pPr>
        <w:sectPr w:rsidR="00B227E7" w:rsidSect="00B227E7">
          <w:type w:val="continuous"/>
          <w:pgSz w:w="11906" w:h="16838"/>
          <w:pgMar w:top="1417" w:right="1417" w:bottom="1417" w:left="1417" w:header="708" w:footer="708" w:gutter="0"/>
          <w:cols w:num="2" w:space="708"/>
          <w:docGrid w:linePitch="360"/>
        </w:sectPr>
      </w:pPr>
    </w:p>
    <w:p w14:paraId="5067049A" w14:textId="7C81CC2F" w:rsidR="00920650" w:rsidRPr="00A95A4C" w:rsidRDefault="00A95A4C" w:rsidP="006317EC">
      <w:pPr>
        <w:jc w:val="center"/>
      </w:pPr>
      <w:r>
        <w:rPr>
          <w:noProof/>
        </w:rPr>
        <w:drawing>
          <wp:inline distT="0" distB="0" distL="0" distR="0" wp14:anchorId="39118891" wp14:editId="1A831A8B">
            <wp:extent cx="1885950" cy="1414463"/>
            <wp:effectExtent l="0" t="0" r="0" b="0"/>
            <wp:docPr id="119521716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217161" name="Bildobjekt 1195217161"/>
                    <pic:cNvPicPr/>
                  </pic:nvPicPr>
                  <pic:blipFill>
                    <a:blip r:embed="rId15" cstate="print">
                      <a:extLst>
                        <a:ext uri="{28A0092B-C50C-407E-A947-70E740481C1C}">
                          <a14:useLocalDpi xmlns:a14="http://schemas.microsoft.com/office/drawing/2010/main" val="0"/>
                        </a:ext>
                      </a:extLst>
                    </a:blip>
                    <a:stretch>
                      <a:fillRect/>
                    </a:stretch>
                  </pic:blipFill>
                  <pic:spPr>
                    <a:xfrm rot="10800000">
                      <a:off x="0" y="0"/>
                      <a:ext cx="1892712" cy="1419534"/>
                    </a:xfrm>
                    <a:prstGeom prst="rect">
                      <a:avLst/>
                    </a:prstGeom>
                  </pic:spPr>
                </pic:pic>
              </a:graphicData>
            </a:graphic>
          </wp:inline>
        </w:drawing>
      </w:r>
    </w:p>
    <w:sectPr w:rsidR="00920650" w:rsidRPr="00A95A4C" w:rsidSect="00C64B63">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650"/>
    <w:rsid w:val="00003ECC"/>
    <w:rsid w:val="0003112A"/>
    <w:rsid w:val="00055ADA"/>
    <w:rsid w:val="00095C2F"/>
    <w:rsid w:val="000B0C5E"/>
    <w:rsid w:val="000C1A14"/>
    <w:rsid w:val="000C31B0"/>
    <w:rsid w:val="000C5744"/>
    <w:rsid w:val="000E165E"/>
    <w:rsid w:val="001119C9"/>
    <w:rsid w:val="00126C6F"/>
    <w:rsid w:val="00131ADD"/>
    <w:rsid w:val="001605C7"/>
    <w:rsid w:val="00166EF2"/>
    <w:rsid w:val="001D422A"/>
    <w:rsid w:val="001F39A4"/>
    <w:rsid w:val="001F5D1B"/>
    <w:rsid w:val="00203A8E"/>
    <w:rsid w:val="002155F2"/>
    <w:rsid w:val="002A1BC8"/>
    <w:rsid w:val="002B7007"/>
    <w:rsid w:val="002C2155"/>
    <w:rsid w:val="002D6A0A"/>
    <w:rsid w:val="003044B2"/>
    <w:rsid w:val="003062E3"/>
    <w:rsid w:val="00342777"/>
    <w:rsid w:val="00365189"/>
    <w:rsid w:val="00372D86"/>
    <w:rsid w:val="003846B8"/>
    <w:rsid w:val="00387960"/>
    <w:rsid w:val="00391D16"/>
    <w:rsid w:val="003A11D8"/>
    <w:rsid w:val="003D6201"/>
    <w:rsid w:val="00404C7A"/>
    <w:rsid w:val="00423D69"/>
    <w:rsid w:val="00427DAD"/>
    <w:rsid w:val="004503ED"/>
    <w:rsid w:val="00455C05"/>
    <w:rsid w:val="00462C44"/>
    <w:rsid w:val="004757F1"/>
    <w:rsid w:val="00475EFC"/>
    <w:rsid w:val="00486D11"/>
    <w:rsid w:val="004B5AA0"/>
    <w:rsid w:val="004C0867"/>
    <w:rsid w:val="005309B2"/>
    <w:rsid w:val="00530B4F"/>
    <w:rsid w:val="005366D2"/>
    <w:rsid w:val="00575FB7"/>
    <w:rsid w:val="005B7959"/>
    <w:rsid w:val="005D026F"/>
    <w:rsid w:val="006128D4"/>
    <w:rsid w:val="0062583A"/>
    <w:rsid w:val="006317EC"/>
    <w:rsid w:val="00671609"/>
    <w:rsid w:val="00677964"/>
    <w:rsid w:val="00690023"/>
    <w:rsid w:val="00693909"/>
    <w:rsid w:val="006B0DBE"/>
    <w:rsid w:val="006C4C86"/>
    <w:rsid w:val="006E4CA4"/>
    <w:rsid w:val="006F6FAA"/>
    <w:rsid w:val="00710FD9"/>
    <w:rsid w:val="007301B8"/>
    <w:rsid w:val="00743F20"/>
    <w:rsid w:val="00744B1E"/>
    <w:rsid w:val="007A2C0E"/>
    <w:rsid w:val="007A47BF"/>
    <w:rsid w:val="007A5DB3"/>
    <w:rsid w:val="007A64F8"/>
    <w:rsid w:val="007C49FB"/>
    <w:rsid w:val="007D70F7"/>
    <w:rsid w:val="007F19F5"/>
    <w:rsid w:val="00801EA3"/>
    <w:rsid w:val="00867639"/>
    <w:rsid w:val="0088682F"/>
    <w:rsid w:val="008A6DF9"/>
    <w:rsid w:val="008C6F69"/>
    <w:rsid w:val="009017D1"/>
    <w:rsid w:val="009034DF"/>
    <w:rsid w:val="00913D33"/>
    <w:rsid w:val="00920650"/>
    <w:rsid w:val="00925DFD"/>
    <w:rsid w:val="00934661"/>
    <w:rsid w:val="00957236"/>
    <w:rsid w:val="009A2D83"/>
    <w:rsid w:val="009C182D"/>
    <w:rsid w:val="009D5C9B"/>
    <w:rsid w:val="009E5DEE"/>
    <w:rsid w:val="009F718B"/>
    <w:rsid w:val="00A05F51"/>
    <w:rsid w:val="00A26A78"/>
    <w:rsid w:val="00A6293F"/>
    <w:rsid w:val="00A67D5E"/>
    <w:rsid w:val="00A92635"/>
    <w:rsid w:val="00A95A4C"/>
    <w:rsid w:val="00AE7FCB"/>
    <w:rsid w:val="00B05645"/>
    <w:rsid w:val="00B06E99"/>
    <w:rsid w:val="00B11742"/>
    <w:rsid w:val="00B227E7"/>
    <w:rsid w:val="00B34382"/>
    <w:rsid w:val="00B62C5C"/>
    <w:rsid w:val="00B63317"/>
    <w:rsid w:val="00B91B6F"/>
    <w:rsid w:val="00BA2998"/>
    <w:rsid w:val="00BA2C74"/>
    <w:rsid w:val="00BB6F69"/>
    <w:rsid w:val="00BC0E24"/>
    <w:rsid w:val="00BF7D42"/>
    <w:rsid w:val="00C06E5A"/>
    <w:rsid w:val="00C1339B"/>
    <w:rsid w:val="00C36A66"/>
    <w:rsid w:val="00C471E4"/>
    <w:rsid w:val="00C526C5"/>
    <w:rsid w:val="00C54ED6"/>
    <w:rsid w:val="00C621A3"/>
    <w:rsid w:val="00C64B63"/>
    <w:rsid w:val="00C746C5"/>
    <w:rsid w:val="00C81D1B"/>
    <w:rsid w:val="00C84134"/>
    <w:rsid w:val="00C90B54"/>
    <w:rsid w:val="00CB50A6"/>
    <w:rsid w:val="00CD62A4"/>
    <w:rsid w:val="00CE24B0"/>
    <w:rsid w:val="00CE6417"/>
    <w:rsid w:val="00D37218"/>
    <w:rsid w:val="00D651AB"/>
    <w:rsid w:val="00DA193C"/>
    <w:rsid w:val="00DC0D03"/>
    <w:rsid w:val="00DD1A8E"/>
    <w:rsid w:val="00DE4FC5"/>
    <w:rsid w:val="00E132DB"/>
    <w:rsid w:val="00E75408"/>
    <w:rsid w:val="00EA1300"/>
    <w:rsid w:val="00EB35C4"/>
    <w:rsid w:val="00EC1E55"/>
    <w:rsid w:val="00ED32D6"/>
    <w:rsid w:val="00EF60F8"/>
    <w:rsid w:val="00F049CB"/>
    <w:rsid w:val="00F054E9"/>
    <w:rsid w:val="00F165A4"/>
    <w:rsid w:val="00F8073A"/>
    <w:rsid w:val="00F826B3"/>
    <w:rsid w:val="00F96799"/>
    <w:rsid w:val="00FE2A36"/>
    <w:rsid w:val="00FE67C8"/>
    <w:rsid w:val="00FF3D04"/>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8AEE0"/>
  <w15:chartTrackingRefBased/>
  <w15:docId w15:val="{841E67B2-7C4F-4705-AB85-B30645AD3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9206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9206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920650"/>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920650"/>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920650"/>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920650"/>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920650"/>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920650"/>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920650"/>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920650"/>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920650"/>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920650"/>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920650"/>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920650"/>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920650"/>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920650"/>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920650"/>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920650"/>
    <w:rPr>
      <w:rFonts w:eastAsiaTheme="majorEastAsia" w:cstheme="majorBidi"/>
      <w:color w:val="272727" w:themeColor="text1" w:themeTint="D8"/>
    </w:rPr>
  </w:style>
  <w:style w:type="paragraph" w:styleId="Rubrik">
    <w:name w:val="Title"/>
    <w:basedOn w:val="Normal"/>
    <w:next w:val="Normal"/>
    <w:link w:val="RubrikChar"/>
    <w:uiPriority w:val="10"/>
    <w:qFormat/>
    <w:rsid w:val="009206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920650"/>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920650"/>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92065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20650"/>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920650"/>
    <w:rPr>
      <w:i/>
      <w:iCs/>
      <w:color w:val="404040" w:themeColor="text1" w:themeTint="BF"/>
    </w:rPr>
  </w:style>
  <w:style w:type="paragraph" w:styleId="Liststycke">
    <w:name w:val="List Paragraph"/>
    <w:basedOn w:val="Normal"/>
    <w:uiPriority w:val="34"/>
    <w:qFormat/>
    <w:rsid w:val="00920650"/>
    <w:pPr>
      <w:ind w:left="720"/>
      <w:contextualSpacing/>
    </w:pPr>
  </w:style>
  <w:style w:type="character" w:styleId="Starkbetoning">
    <w:name w:val="Intense Emphasis"/>
    <w:basedOn w:val="Standardstycketeckensnitt"/>
    <w:uiPriority w:val="21"/>
    <w:qFormat/>
    <w:rsid w:val="00920650"/>
    <w:rPr>
      <w:i/>
      <w:iCs/>
      <w:color w:val="0F4761" w:themeColor="accent1" w:themeShade="BF"/>
    </w:rPr>
  </w:style>
  <w:style w:type="paragraph" w:styleId="Starktcitat">
    <w:name w:val="Intense Quote"/>
    <w:basedOn w:val="Normal"/>
    <w:next w:val="Normal"/>
    <w:link w:val="StarktcitatChar"/>
    <w:uiPriority w:val="30"/>
    <w:qFormat/>
    <w:rsid w:val="009206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920650"/>
    <w:rPr>
      <w:i/>
      <w:iCs/>
      <w:color w:val="0F4761" w:themeColor="accent1" w:themeShade="BF"/>
    </w:rPr>
  </w:style>
  <w:style w:type="character" w:styleId="Starkreferens">
    <w:name w:val="Intense Reference"/>
    <w:basedOn w:val="Standardstycketeckensnitt"/>
    <w:uiPriority w:val="32"/>
    <w:qFormat/>
    <w:rsid w:val="00920650"/>
    <w:rPr>
      <w:b/>
      <w:bCs/>
      <w:smallCaps/>
      <w:color w:val="0F4761" w:themeColor="accent1" w:themeShade="BF"/>
      <w:spacing w:val="5"/>
    </w:rPr>
  </w:style>
  <w:style w:type="paragraph" w:styleId="Normalwebb">
    <w:name w:val="Normal (Web)"/>
    <w:basedOn w:val="Normal"/>
    <w:uiPriority w:val="99"/>
    <w:unhideWhenUsed/>
    <w:rsid w:val="00AE7FCB"/>
    <w:pPr>
      <w:spacing w:before="100" w:beforeAutospacing="1" w:after="100" w:afterAutospacing="1" w:line="240" w:lineRule="auto"/>
    </w:pPr>
    <w:rPr>
      <w:rFonts w:ascii="Times New Roman" w:eastAsia="Times New Roman" w:hAnsi="Times New Roman" w:cs="Times New Roman"/>
      <w:kern w:val="0"/>
      <w:lang w:eastAsia="sv-FI"/>
      <w14:ligatures w14:val="none"/>
    </w:rPr>
  </w:style>
  <w:style w:type="character" w:styleId="Stark">
    <w:name w:val="Strong"/>
    <w:basedOn w:val="Standardstycketeckensnitt"/>
    <w:uiPriority w:val="22"/>
    <w:qFormat/>
    <w:rsid w:val="00AE7F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2679F-F228-4114-A594-BD5A4F731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474</Words>
  <Characters>2518</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Nurmio Mats</dc:creator>
  <cp:keywords/>
  <dc:description/>
  <cp:lastModifiedBy>Nurmio Mats</cp:lastModifiedBy>
  <cp:revision>33</cp:revision>
  <dcterms:created xsi:type="dcterms:W3CDTF">2026-10-09T17:26:00Z</dcterms:created>
  <dcterms:modified xsi:type="dcterms:W3CDTF">2026-10-09T17:57:00Z</dcterms:modified>
</cp:coreProperties>
</file>